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D90" w:rsidRPr="00F4055E" w:rsidRDefault="00802D90" w:rsidP="00F4055E">
      <w:pPr>
        <w:pStyle w:val="4"/>
        <w:shd w:val="clear" w:color="auto" w:fill="FFFFFF"/>
        <w:spacing w:before="0" w:beforeAutospacing="0" w:after="0" w:afterAutospacing="0" w:line="240" w:lineRule="atLeast"/>
        <w:jc w:val="center"/>
        <w:rPr>
          <w:color w:val="4F4F4F"/>
          <w:sz w:val="18"/>
          <w:szCs w:val="18"/>
        </w:rPr>
      </w:pPr>
      <w:r w:rsidRPr="00F4055E">
        <w:rPr>
          <w:rStyle w:val="a3"/>
          <w:b/>
          <w:bCs/>
          <w:color w:val="4F4F4F"/>
          <w:sz w:val="18"/>
          <w:szCs w:val="18"/>
        </w:rPr>
        <w:t>Строительные конструкции.</w:t>
      </w:r>
      <w:r w:rsidRPr="00F4055E">
        <w:rPr>
          <w:color w:val="4F4F4F"/>
          <w:sz w:val="18"/>
          <w:szCs w:val="18"/>
        </w:rPr>
        <w:br/>
      </w:r>
      <w:r w:rsidRPr="00F4055E">
        <w:rPr>
          <w:rStyle w:val="a3"/>
          <w:b/>
          <w:bCs/>
          <w:color w:val="4F4F4F"/>
          <w:sz w:val="18"/>
          <w:szCs w:val="18"/>
        </w:rPr>
        <w:t>4. Конструкции из полимерных материалов.</w:t>
      </w:r>
      <w:r w:rsidRPr="00F4055E">
        <w:rPr>
          <w:color w:val="4F4F4F"/>
          <w:sz w:val="18"/>
          <w:szCs w:val="18"/>
        </w:rPr>
        <w:br/>
      </w:r>
      <w:r w:rsidRPr="00F4055E">
        <w:rPr>
          <w:rStyle w:val="a3"/>
          <w:b/>
          <w:bCs/>
          <w:color w:val="4F4F4F"/>
          <w:sz w:val="18"/>
          <w:szCs w:val="18"/>
        </w:rPr>
        <w:t>Уровень: I. Способ сварки: НГ</w:t>
      </w:r>
    </w:p>
    <w:p w:rsidR="00802D90" w:rsidRPr="00F4055E" w:rsidRDefault="00802D90" w:rsidP="00F4055E">
      <w:pPr>
        <w:shd w:val="clear" w:color="auto" w:fill="FFFFFF"/>
        <w:ind w:left="0" w:firstLine="0"/>
        <w:rPr>
          <w:rFonts w:ascii="Times New Roman" w:hAnsi="Times New Roman" w:cs="Times New Roman"/>
          <w:color w:val="454545"/>
          <w:sz w:val="16"/>
          <w:szCs w:val="16"/>
        </w:rPr>
      </w:pPr>
      <w:r w:rsidRPr="00F4055E">
        <w:rPr>
          <w:rStyle w:val="ui-button-text"/>
          <w:rFonts w:ascii="Times New Roman" w:hAnsi="Times New Roman" w:cs="Times New Roman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54"/>
        <w:gridCol w:w="250"/>
        <w:gridCol w:w="1710"/>
        <w:gridCol w:w="250"/>
        <w:gridCol w:w="1745"/>
        <w:gridCol w:w="250"/>
        <w:gridCol w:w="3558"/>
        <w:gridCol w:w="250"/>
      </w:tblGrid>
      <w:tr w:rsidR="00802D90" w:rsidRPr="00F4055E" w:rsidTr="00802D90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?</w:t>
            </w: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ГОСТ 16310-80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СН 550-82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РД 03-495-02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ГОСТ 16971-71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ОЭ полимеры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ВСН 440-83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СН 551-82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СП 40-102-2000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 xml:space="preserve">ГОСТ </w:t>
            </w:r>
            <w:proofErr w:type="gramStart"/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F4055E">
              <w:rPr>
                <w:rFonts w:ascii="Times New Roman" w:hAnsi="Times New Roman" w:cs="Times New Roman"/>
                <w:sz w:val="16"/>
                <w:szCs w:val="16"/>
              </w:rPr>
              <w:t xml:space="preserve"> 54792-2011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802D90" w:rsidRPr="00F4055E" w:rsidTr="00802D90">
        <w:tc>
          <w:tcPr>
            <w:tcW w:w="0" w:type="auto"/>
            <w:shd w:val="clear" w:color="auto" w:fill="FFFFFF"/>
            <w:vAlign w:val="center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02D90" w:rsidRPr="00F4055E" w:rsidRDefault="00802D90" w:rsidP="00F4055E">
      <w:pPr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0" w:name="nav_start"/>
      <w:bookmarkEnd w:id="0"/>
      <w:r w:rsidRPr="00F4055E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1 - 208 из 208</w:t>
      </w:r>
      <w:r w:rsidRPr="00F4055E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br/>
        <w:t>Начало</w:t>
      </w:r>
      <w:proofErr w:type="gramStart"/>
      <w:r w:rsidRPr="00F4055E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 | П</w:t>
      </w:r>
      <w:proofErr w:type="gramEnd"/>
      <w:r w:rsidRPr="00F4055E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ред. | </w:t>
      </w:r>
      <w:r w:rsidRPr="00F4055E">
        <w:rPr>
          <w:rFonts w:ascii="Times New Roman" w:hAnsi="Times New Roman" w:cs="Times New Roman"/>
          <w:b/>
          <w:bCs/>
          <w:color w:val="454545"/>
          <w:sz w:val="16"/>
          <w:szCs w:val="16"/>
          <w:shd w:val="clear" w:color="auto" w:fill="FFFFFF"/>
        </w:rPr>
        <w:t>1</w:t>
      </w:r>
      <w:r w:rsidRPr="00F4055E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 | След. | Конец</w:t>
      </w:r>
      <w:proofErr w:type="gramStart"/>
      <w:r w:rsidRPr="00F4055E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 | </w:t>
      </w:r>
      <w:hyperlink r:id="rId4" w:history="1">
        <w:r w:rsidRPr="00F4055E">
          <w:rPr>
            <w:rStyle w:val="a4"/>
            <w:rFonts w:ascii="Times New Roman" w:hAnsi="Times New Roman" w:cs="Times New Roman"/>
            <w:color w:val="222222"/>
            <w:sz w:val="16"/>
            <w:szCs w:val="16"/>
            <w:shd w:val="clear" w:color="auto" w:fill="FFFFFF"/>
          </w:rPr>
          <w:t>П</w:t>
        </w:r>
        <w:proofErr w:type="gramEnd"/>
        <w:r w:rsidRPr="00F4055E">
          <w:rPr>
            <w:rStyle w:val="a4"/>
            <w:rFonts w:ascii="Times New Roman" w:hAnsi="Times New Roman" w:cs="Times New Roman"/>
            <w:color w:val="222222"/>
            <w:sz w:val="16"/>
            <w:szCs w:val="16"/>
            <w:shd w:val="clear" w:color="auto" w:fill="FFFFFF"/>
          </w:rPr>
          <w:t>о стр.</w:t>
        </w:r>
      </w:hyperlink>
      <w:r w:rsidRPr="00F4055E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41"/>
        <w:gridCol w:w="2464"/>
        <w:gridCol w:w="1270"/>
        <w:gridCol w:w="8347"/>
      </w:tblGrid>
      <w:tr w:rsidR="00802D90" w:rsidRPr="00F4055E" w:rsidTr="00802D90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02D90" w:rsidRPr="00F4055E" w:rsidRDefault="00802D90" w:rsidP="00F4055E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16310-80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какие соединения распространяются требования ГОСТ 16310-80?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16310-80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какие соединения не распространяются требования ГОСТ 16310-80?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16310-80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Под каким углом должен быть сделан скос при сварке деталей разной толщины?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16310-80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 толщине какой детали выбираются конструктивные элементы подготовленных кромок при сварке деталей разной толщины со скосом, выполненном на более толстой детали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16310-80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По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толщине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какой детали выбираются размеры сварного шва при сварке деталей разной толщины со скосом, выполненном на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16310-80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предельное отклонение катета углового шва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К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от номинального значения при 6 &lt; К &lt; 12 мм.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16310-80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предельное отклонение катета углового шва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К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от номинального значения при K &gt; 12мм.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каком расстоянии от опор и подвесок должны располагаться сварные соединения полиэтиленовых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2.12.7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Сколько раз допускается продление срока действия удостоверения сварщиков и специалистов сварочного производства аттестационными центрами?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каком условии допускается перерыв в работе до 8 месяцев для сварщика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В каком случае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с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аттестуемым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может быть проведено дополнительное собеседование?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1.13.5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контрольные сварные соединения, выполненные при аттестации,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наибольший перерыв в работе допускается для сварщика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9"/>
              <w:gridCol w:w="479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каких случаях аттестационное удостоверение сварщика полиэтиленовых газопроводов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методы контроля швов сварных соединений предусматривает ГОСТ 16971-71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контролируются швы готовых изделий из полиэтилена на герметичность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должны быть подготовлены образцы сварных швов перед контрольными испытаниями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величину допустимого смещения кромок шва образца, изготовленного из контролируемого изделия или пробы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Можно ли править пробу перед вырезкой образцов и образцы перед испытанием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нужно производить маркировку образцов из винипласта и полиэтилена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3.1.2; 3.1.3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производят наружный осмотр и обмер для выявления дефектов сварного шва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образом и какие внутренние дефекты сварных швов выявляются при визуально-измерительном контроле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Сварка нагретым инструментом основана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Сварка полимеров плавлением основана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сварке нагретым газом присадочный материал: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сварке нагретым газом присадочный материал подается в зону сварки в виде: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теплоноситель обычно используют при сварке нагретым газом неответственных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чем основано образование сварного соединения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разматывании длинномерных полиэтиленовых труб с барабана стяжки следует обрезать: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Разрешено ли возобновлять прерванную аппаратом сварку полиэтиленовых труб деталями с закладным нагревателем?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Для обеспечения надежной работы сварочных аппаратов наиболее важными параметрами автономных источников электропитания являются: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работе на аппарате для сварки деталями с закладным нагревателем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нехватке рабочего времени для сварки очередного стыка полиэтиленовых труб можно: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Устройство постели под основание полиэтиленового газопровода должно проводиться: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Постоянное давление при расходе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Постоянный расход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Давление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Расход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Определение дефекта сварного соединения: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Дефекты в сварном шве подразделяются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6"/>
              <w:gridCol w:w="482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Пора - это дефект сварного шва в виде: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Основная причина образования пор, это: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Несплавление</w:t>
                  </w:r>
                  <w:proofErr w:type="spell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Дефектами сварных соединений называют: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Основная причина образования трещин, это: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Основные причины образования </w:t>
                  </w: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несплавления</w:t>
                  </w:r>
                  <w:proofErr w:type="spell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, это: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6"/>
              <w:gridCol w:w="482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Непровар</w:t>
                  </w:r>
                  <w:proofErr w:type="spell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бывают трещины по расположению и внешнему виду?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виды контроля применяют при изготовлении (монтаже, ремонте)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какие две основные группы делятся методы контроля по воздействию на материал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 чему приводит превышение установленной температуры нагретого инструмента при сварке полиэтиленовых труб встык?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изготовления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каких труб предназначен полиэтилен желтого цвета?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4"/>
              <w:gridCol w:w="484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чем проявляется "старение"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должно быть расстояние между врезками в полиэтиленовый трубопровод диаметром до 110 мм?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должно быть расстояние между врезками в полиэтиленовый трубопровод диаметром от 110 до 225 мм?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должно быть расстояние между врезками в полиэтиленовый трубопровод диаметром свыше 225 мм?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16310-80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какой разнице в толщине свариваемых деталей на детали, имеющей большую толщину, должен быть сделан скос с одной или двух сторон до толщины более тонкой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16310-80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предельное отклонение катета углового шва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К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от номинального значения при К&lt; 6 мм.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16310-80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Какую величину составляет допустимое усиление углового шва?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для изготовления и монтажа трубопроводов использовать трубы, на поверхности которых имеются надрезы и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9"/>
              <w:gridCol w:w="479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На каком расстоянии от участка хранения полимерных труб, узлов и деталей трубопроводов, сварочных прутков, запрещается проведение </w:t>
                  </w: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газоэлектросварочных</w:t>
                  </w:r>
                  <w:proofErr w:type="spell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и других огневых работ?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какую длину следует очистить поверхность концов труб от загрязнений (пыли, песка, сажи и др.) непосредственно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5.27.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чем состоит отличие горелок для сварки в скоростном режиме?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5.28.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форму разделки кромок при сварке труб с толщиной стенок до 6 мм.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5.28.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форму разделки кромок при сварке труб с толщиной стенок свыше 6 мм.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должен быть зазор в стыке собранных и неподвижно зафиксированных перед сваркой заготовок?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Какое требование предъявляется в подготовке сварочного прутка?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должно быть расстояние от наконечника горелки до свариваемых поверхностей при сварке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должен быть угол наклона прутка к поверхности сварочного шва при сварке труб из ПНД, ПП и ВХ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должен быть угол подвода наконечника горелки относительно поверхности сварного шва при сварке нагретым газом толщин до 5 мм?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усилие вдавливания прутка при сварке труб из ПНД для температуры теплоносителя 235-265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°С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усилие вдавливания прутка при сварке труб из ПП для температуры теплоносителя 245-275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усилие вдавливания прутка при сварке труб из ПВХ для температуры теплоносителя 215-245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Какова должна быть скорость укладки прутков в шов при сварке прутком площадью сечения до 8 кв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.м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м 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температуру охлаждения предыдущего прутка для укладки каждого последующего прутка при многорядной укладке прутков в сварной шов?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6.10.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Какова должна быть длина свободных прямых концов труб, предназначенных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все операции, выполняемые при операционном контроле сварных соединений.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объем контроля сварных швов трубопроводов внешним осмотром и измерением.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теплоноситель обычно используют при сварке нагретым газом неответственных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Используется ли при сварке нагретым газом присадочный материал?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образом может происходить взаимодействие макромолекул в зоне контакта свариваемых деталей при сварке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является основными параметрами режима сварки плавлением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Свариваемость полимеров зависит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от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влияет солнечный свет на полиэтиленовые трубы?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Процесс сварки полиэтиленовых труб деталями с закладным нагревателем заключается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 каким признакам способы сварки пластмасс делятся на классы?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каком физическом состоянии находится полиэтилен при изготовлении и сварке труб из него?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Какая температура газа должна быть установлена на выходе из сопла при сварке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Какие технологические приемы используют для снижения напряжений и деформации в шве и </w:t>
                  </w: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околошовной</w:t>
                  </w:r>
                  <w:proofErr w:type="spell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зоне при сварке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9"/>
              <w:gridCol w:w="479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технологические приемы используют для повышения производительности при сварке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требования предъявляются к остыванию сварного соединения после сварки пластмасс любым способом?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из перечисленных способов сварки полимерных материалов образует грат в сварном соединении?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каком виде подается в зону сварки присадочный материал при сварке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4"/>
              <w:gridCol w:w="484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чем проявляется "старение"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 какому классу относятся такие виды сварки, как </w:t>
                  </w: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экструзионная</w:t>
                  </w:r>
                  <w:proofErr w:type="spell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, нагретым газом,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1.11.2.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необходимо дополнительно учитывать при аттестации на сварку полимерных материалов.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1.11.1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из приведенных способов сварки используется при аттестации сварщиков на сварку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Какая температура газа должна быть установлена на выходе из сопла при сварке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</w:t>
                  </w: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Какие технологические приемы используют для снижения напряжений и деформации в шве и </w:t>
                  </w: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околошовной</w:t>
                  </w:r>
                  <w:proofErr w:type="spell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зоне при сварке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9"/>
              <w:gridCol w:w="479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технологические приемы используют для повышения производительности при сварке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SDR обозначает: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Чем заземляют поверхность полиэтиленовых труб при выполнении ремонтных операций?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16310-80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Табл.1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диапазон толщин соединений из полиэтилена, полипропилена и винипласта регламентирует ГОСТ 16310-80?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продление удостоверения сварщика при отсутствии документального подтверждения качественного выполнения сварочных работ (справки о качестве)?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продление удостоверения сварщика с истекшим сроком?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факторы вызывают старение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Являются ли пластмассы диэлектриками?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ОЭ </w:t>
                  </w: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Список </w:t>
                  </w: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 какому классу относятся такие способы сварки, как </w:t>
                  </w: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экструзионная</w:t>
                  </w:r>
                  <w:proofErr w:type="spell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,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работе на аппарате для сварки нагретым инструментом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применение электрических кабелей и проводов с поврежденной оплеткой и изоляцией?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Спецодежда нужна сварщику для защиты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от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Тяжесть поражения человека электрическим током зависит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от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Минимальная сила тока, которая может оказаться смертельной для человека: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вредные вещества выделяются при плавлении полиэтилена?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9"/>
              <w:gridCol w:w="479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сварке в сырую дождливую погоду на электрифицированном оборудовании необходимо дополнительно пользоваться: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9"/>
              <w:gridCol w:w="479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Ручные переносные электроинструменты с напряжением питания 220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В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должны иметь при работе: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Рукоятки нагревателей сварочных аппаратов изготавливают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из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9"/>
              <w:gridCol w:w="479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поливинилхлорида?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фторопластов?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совместное хранение горюче-смазочных материалов с полиэтиленовыми трубами и деталями?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Чем измеряют размеры грата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Чем измеряют зазор между обработанными торцами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Основная причина образования </w:t>
                  </w: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непровара</w:t>
                  </w:r>
                  <w:proofErr w:type="spell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при сварке нагретым инструментом, это: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Основные причины образования швов неправильной формы - это: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</w:t>
                  </w: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Чем выявляют дефекты формы шва и его размеры?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Контроль качества готовых сварных соединений заключается в проверке: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должен быть характер разрушения при испытании образцов контрольных стыков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Внешний осмотр сварных соединений производится: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способностью должен обладать полимерный материал, чтобы детали из него могли соединяться сваркой плавлением: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9"/>
              <w:gridCol w:w="479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сварке в сырую дождливую погоду на электрифицированном оборудовании необходимо дополнительно пользоваться: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чем основано образование сварного соединения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нехватке рабочего времени для сварки очередного стыка полиэтиленовых труб можно: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принудительное охлаждение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 xml:space="preserve">Список </w:t>
                  </w: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Чем заземляют поверхность полиэтиленовых труб при выполнении ремонтных операций?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Какое оборудование можно использовать для выравнивания овальности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материалы применяются для подстилающего и защитного слоёв?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материалы рекомендуются в качестве прокладок?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материалы рекомендуются при устройстве сопряжений полиэтиленового элемента?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Для устранения растягивающих напряжений в плёнке необходимо: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Необходимо ли предусматривать дополнительную компенсирующую складку?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10"/>
              <w:gridCol w:w="478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какой температуре допускается выполнять строительство противофильтрационного устройства из полиэтиленовой плёнки?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10"/>
              <w:gridCol w:w="478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Крепление плёночного противофильтрационного устройства на гребне дамбы следует производить: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10"/>
              <w:gridCol w:w="478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образом должны храниться рулоны полиэтиленовой плёнки до укладки противофильтрационных устройств.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Срок хранения рулонов полиэтиленовой пленки перед употреблением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10"/>
              <w:gridCol w:w="478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сварка плёночного противофильтрационного устройства встык?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10"/>
              <w:gridCol w:w="478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Прочность шва плёночного противофильтрационного устройства в стационарных условиях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Основными параметрами процесса контактной сварки являются: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Основными параметрами процесса </w:t>
                  </w: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экструзионной</w:t>
                  </w:r>
                  <w:proofErr w:type="spell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сварки являются: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5.49.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хождение людей по уложенной плёнке?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5.51.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Величина </w:t>
                  </w: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нахлёста</w:t>
                  </w:r>
                  <w:proofErr w:type="spell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при сварке должна составлять: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</w:t>
                  </w: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5.54.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10"/>
              <w:gridCol w:w="478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Прочность шва плёночного противофильтрационного устройства в полевых условиях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5.60.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Перед началом работ производится пробная сварка. Сколько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швов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и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длины необходимо сварить?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5.60.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9"/>
              <w:gridCol w:w="479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получении неудовлетворительных результатов испытания образцов сварных швов при пробной сварке следует: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5.61.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параметры проверяются при операционном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5.65.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При наличии несквозных дефектов сварного шва типа прожога или </w:t>
                  </w:r>
                  <w:proofErr w:type="spellStart"/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непровара</w:t>
                  </w:r>
                  <w:proofErr w:type="spellEnd"/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каким образом допускается производить усиление шва?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551-82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5.45.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какой скорости ветра допускается расстилать полотнище?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следует охлаждать сварные соединения пластмассовых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каких условиях неразъемные соединения труб и деталей из ПНД, ПВД, ПП И ПВХ допускается выполнять сваркой нагретым газом с присадочным материалом?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применять соединительные детали трубопроводов, изготовленные из труб с применением сварки нагретым газом с присадочным материалом, для безнапорных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 xml:space="preserve">Список </w:t>
                  </w: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5.25.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Укажите размеры сечения прутков, применяемых для сварки нагретым газом с присадочным </w:t>
                  </w: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lastRenderedPageBreak/>
                    <w:t>материалом?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5.25.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присадочные материалы следует применять для сварки нагретым газом с присадочным материалом?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5.26.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газ применяют обычно в качестве газа-теплоносителя для сварки нагретым газом с присадочным материалом?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9"/>
              <w:gridCol w:w="479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требованиям должны соответствовать сварные швы при сварке нагретым газом с присадочным материалом поливинилхлоридных труб?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СП 40-102-2000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Способы соединения пластмассовых труб, соединительных деталей и арматуры, а также места их расположения устанавливаются в зависимости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от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ВСН 440-83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5.34.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Какова должна быть скорость укладки прутков в шов при сварке прутком площадью сечения свыше 8 кв. мм?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9"/>
              <w:gridCol w:w="479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осуществления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</w:t>
                  </w: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САСв</w:t>
                  </w:r>
                  <w:proofErr w:type="spell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9"/>
              <w:gridCol w:w="479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ГОСТ 16971-71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Без номера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сварные соединения можно контролировать по ГОСТ 16971-71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Полиэтиленовые трубы, как правило, сваривают: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Электропитание аппарата для сварки деталями с закладным нагревателем может осуществляться: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9"/>
              <w:gridCol w:w="479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 окончании работ с электрооборудованием сварщик должен: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ОЭ </w:t>
                  </w: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Список </w:t>
                  </w: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Редукционные вкладыши используют для изменения: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принудительное охлаждение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Какое оборудование можно использовать для уменьшения овальности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Коэффициент прочности соединения </w:t>
                  </w: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c</w:t>
                  </w:r>
                  <w:proofErr w:type="spellEnd"/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при сварке НГ (при V-образной разделке кромок) для соединения труб из ПВХ составляет?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Коэффициент прочности соединения </w:t>
                  </w: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c</w:t>
                  </w:r>
                  <w:proofErr w:type="spellEnd"/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при сварке НГ (при V-образной разделке кромок) для соединения труб из ПП составляет?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 550-82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Коэффициент прочности соединения </w:t>
                  </w:r>
                  <w:proofErr w:type="spell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c</w:t>
                  </w:r>
                  <w:proofErr w:type="spellEnd"/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при сварке НГ (при V-образной разделке кромок) для соединения труб из ПВД составляет?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ГОСТ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54792-2011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На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дефекты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при каких видах сварки распространяется настоящий документ?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ГОСТ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54792-2011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каких случаях проводят доработку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ГОСТ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54792-2011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4, Табл.4,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пересечение сварных швов при сварке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ГОСТ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54792-2011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4, Табл.4,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грубая поверхность сварного соединения, вызванная слишком высокой температурой горячего газа или загрязненностью присадочного прутка при сварке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Персонал сварочного производства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.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э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то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ФНП "Требования к производству </w:t>
                  </w: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</w:t>
                  </w:r>
                  <w:proofErr w:type="gramEnd"/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ФНП "Требования к производству </w:t>
                  </w: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8"/>
              <w:gridCol w:w="480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5"/>
              <w:gridCol w:w="483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ФНП "Требования к производству </w:t>
                  </w: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207"/>
              <w:gridCol w:w="481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D90" w:rsidRPr="00F4055E" w:rsidTr="00802D9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802D90" w:rsidRPr="00F4055E">
              <w:tc>
                <w:tcPr>
                  <w:tcW w:w="197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055E">
              <w:rPr>
                <w:rFonts w:ascii="Times New Roman" w:hAnsi="Times New Roman" w:cs="Times New Roman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802D90" w:rsidRPr="00F4055E">
              <w:tc>
                <w:tcPr>
                  <w:tcW w:w="7475" w:type="dxa"/>
                  <w:hideMark/>
                </w:tcPr>
                <w:p w:rsidR="00802D90" w:rsidRPr="00F4055E" w:rsidRDefault="00802D90" w:rsidP="00F4055E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4055E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</w:tr>
          </w:tbl>
          <w:p w:rsidR="00802D90" w:rsidRPr="00F4055E" w:rsidRDefault="00802D90" w:rsidP="00F4055E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60940" w:rsidRPr="00F4055E" w:rsidRDefault="00460940" w:rsidP="00F4055E">
      <w:pPr>
        <w:ind w:left="0" w:firstLine="0"/>
        <w:rPr>
          <w:rFonts w:ascii="Times New Roman" w:hAnsi="Times New Roman" w:cs="Times New Roman"/>
        </w:rPr>
      </w:pPr>
    </w:p>
    <w:sectPr w:rsidR="00460940" w:rsidRPr="00F4055E" w:rsidSect="000B39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3991"/>
    <w:rsid w:val="000B3991"/>
    <w:rsid w:val="00232ED4"/>
    <w:rsid w:val="00460940"/>
    <w:rsid w:val="00791216"/>
    <w:rsid w:val="00802D90"/>
    <w:rsid w:val="00B60FD8"/>
    <w:rsid w:val="00B64524"/>
    <w:rsid w:val="00F40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940"/>
  </w:style>
  <w:style w:type="paragraph" w:styleId="4">
    <w:name w:val="heading 4"/>
    <w:basedOn w:val="a"/>
    <w:link w:val="40"/>
    <w:uiPriority w:val="9"/>
    <w:qFormat/>
    <w:rsid w:val="000B3991"/>
    <w:pPr>
      <w:spacing w:before="100" w:beforeAutospacing="1" w:after="100" w:afterAutospacing="1" w:line="240" w:lineRule="auto"/>
      <w:ind w:left="0" w:firstLine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B39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B3991"/>
    <w:rPr>
      <w:b/>
      <w:bCs/>
    </w:rPr>
  </w:style>
  <w:style w:type="character" w:customStyle="1" w:styleId="ui-button-icon-primary">
    <w:name w:val="ui-button-icon-primary"/>
    <w:basedOn w:val="a0"/>
    <w:rsid w:val="000B3991"/>
  </w:style>
  <w:style w:type="character" w:customStyle="1" w:styleId="ui-button-text">
    <w:name w:val="ui-button-text"/>
    <w:basedOn w:val="a0"/>
    <w:rsid w:val="000B3991"/>
  </w:style>
  <w:style w:type="character" w:styleId="a4">
    <w:name w:val="Hyperlink"/>
    <w:basedOn w:val="a0"/>
    <w:uiPriority w:val="99"/>
    <w:semiHidden/>
    <w:unhideWhenUsed/>
    <w:rsid w:val="000B399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B399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5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1259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65095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4027</Words>
  <Characters>22954</Characters>
  <Application>Microsoft Office Word</Application>
  <DocSecurity>0</DocSecurity>
  <Lines>191</Lines>
  <Paragraphs>53</Paragraphs>
  <ScaleCrop>false</ScaleCrop>
  <Company/>
  <LinksUpToDate>false</LinksUpToDate>
  <CharactersWithSpaces>26928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dann2</dc:creator>
  <cp:lastModifiedBy>dann2</cp:lastModifiedBy>
  <cp:revision>5</cp:revision>
  <dcterms:created xsi:type="dcterms:W3CDTF">2021-03-11T09:34:00Z</dcterms:created>
  <dcterms:modified xsi:type="dcterms:W3CDTF">2021-03-22T09:09:00Z</dcterms:modified>
</cp:coreProperties>
</file>